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Alma Village Medical Centre - GP Clinic</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352 Orrong Road, Caulfield North 3161</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18"/>
          <w:shd w:fill="auto" w:val="clear"/>
        </w:rPr>
      </w:pPr>
      <w:r>
        <w:rPr>
          <w:rFonts w:eastAsia="Calibri" w:cs="Calibri"/>
          <w:b/>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We are a family medical clinic providing general practice services for our local community.</w:t>
        <w:br/>
        <w:t>We provide child and women’s health, men’s health, contraception, childhood and travel immunisations, skin checks as well as chronic disease management.</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 xml:space="preserve">Our clinic aims aim to provide holistic medical care to one’s entire family from infants to the elderly. Our doctors have skills in all facets of medicine, basic surgical procedures and emergency treatment.  </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We can provide same day appointments for children and emergencies, chronic disease management, family planning services and contraception. Alma Village Medical Centre houses onsite pathology, physiotherapy, podiatry and nursing services with an adjacent pharmacy.</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Accessibility</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Public car park located behind clinic, including accessible parking. Wheelchair accessible entrance and bathrooms. Bus Stop within 10 meters of the clinic.</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Billing:</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 xml:space="preserve">We are a private billing clinic. Reduced fees for children under 5yrs of age and those with a valid Medicare card and a pension, health care or concession card for limited services. </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Standard appointments for Medicare Card holders:</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$105, Medicare rebate of $45.05.</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Opening Hours:</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Monday: 8am – 6pm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Tuesday: 8am – 6pm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Wednesday: 8am – 6pm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Thursday: 8:30am – 6pm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Friday: 8am – 6pm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Saturday: 9am – 12pm</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Correspondence:</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Phone: 03 9527 2985</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Health Link: almavmdc</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t>Fax: 03 9527 4543</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20"/>
          <w:shd w:fill="auto" w:val="clear"/>
        </w:rPr>
      </w:pPr>
      <w:r>
        <w:rPr>
          <w:rFonts w:eastAsia="Calibri" w:cs="Calibri"/>
          <w:b/>
          <w:color w:val="auto"/>
          <w:spacing w:val="0"/>
          <w:sz w:val="20"/>
          <w:shd w:fill="auto" w:val="clear"/>
        </w:rPr>
        <w:t>Practice Website:</w:t>
      </w:r>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hyperlink r:id="rId2">
        <w:r>
          <w:rPr>
            <w:rStyle w:val="Style9"/>
            <w:rFonts w:eastAsia="Calibri" w:cs="Calibri"/>
            <w:color w:val="0000FF"/>
            <w:spacing w:val="0"/>
            <w:sz w:val="20"/>
            <w:u w:val="single"/>
            <w:shd w:fill="auto" w:val="clear"/>
          </w:rPr>
          <w:t>https://almamedical.com.au/</w:t>
        </w:r>
      </w:hyperlink>
    </w:p>
    <w:p>
      <w:pPr>
        <w:pStyle w:val="Normal"/>
        <w:bidi w:val="0"/>
        <w:spacing w:lineRule="auto" w:line="240" w:before="0" w:after="0"/>
        <w:ind w:hanging="0" w:left="0" w:right="0"/>
        <w:jc w:val="left"/>
        <w:rPr>
          <w:rFonts w:ascii="Calibri" w:hAnsi="Calibri" w:eastAsia="Calibri" w:cs="Calibri"/>
          <w:color w:val="auto"/>
          <w:spacing w:val="0"/>
          <w:sz w:val="20"/>
          <w:shd w:fill="auto" w:val="clear"/>
        </w:rPr>
      </w:pPr>
      <w:r>
        <w:rPr>
          <w:rFonts w:eastAsia="Calibri" w:cs="Calibri"/>
          <w:color w:val="auto"/>
          <w:spacing w:val="0"/>
          <w:sz w:val="20"/>
          <w:shd w:fill="auto" w:val="clear"/>
        </w:rPr>
      </w:r>
    </w:p>
    <w:p>
      <w:pPr>
        <w:pStyle w:val="Normal"/>
        <w:bidi w:val="0"/>
        <w:spacing w:lineRule="auto" w:line="240" w:before="0" w:after="0"/>
        <w:ind w:hanging="0" w:left="0" w:right="0"/>
        <w:jc w:val="left"/>
        <w:rPr>
          <w:rFonts w:ascii="Calibri" w:hAnsi="Calibri" w:eastAsia="Calibri" w:cs="Calibri"/>
          <w:b/>
          <w:color w:val="auto"/>
          <w:spacing w:val="0"/>
          <w:sz w:val="18"/>
          <w:shd w:fill="auto" w:val="clear"/>
        </w:rPr>
      </w:pPr>
      <w:r>
        <w:rPr>
          <w:rFonts w:eastAsia="Calibri" w:cs="Calibri"/>
          <w:b/>
          <w:color w:val="auto"/>
          <w:spacing w:val="0"/>
          <w:sz w:val="18"/>
          <w:shd w:fill="auto" w:val="clear"/>
        </w:rPr>
        <w:t>Our Team:</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Practice Principal &amp; Founder</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Dr Joshua Grokop - MBBS FRACGP</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Graduated from James Cook University - Townsville with a Bachelor of Medicine / Bachelor of Surgery in 2010 and went on to complete his hospital training in Victoria as well as further specialty general practice training. He has been working in Melbourne in General Practice focusing his interests in men’s health, specifically weight loss medicine, sexual health, dermatology, hormonal health and PrEP / STI prevention.</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t>Dr Victor Goh - MBBS DCH FRACGP</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u w:val="single"/>
          <w:shd w:fill="auto" w:val="clear"/>
        </w:rPr>
      </w:pPr>
      <w:r>
        <w:rPr>
          <w:rFonts w:eastAsia="Calibri" w:cs="Calibri"/>
          <w:color w:val="auto"/>
          <w:spacing w:val="0"/>
          <w:sz w:val="18"/>
          <w:shd w:fill="auto" w:val="clear"/>
        </w:rPr>
        <w:t xml:space="preserve">Graduated from Monash University in 2010, completed his hospital training in Victoria and went on to complete further specialty general practice training. He has worked in rural Victoria for almost 10 years. He has a passion for men’s health care with particular interests in dermatology, sexual health, PrEP and STI prevention. </w:t>
      </w:r>
      <w:r>
        <w:rPr>
          <w:rFonts w:eastAsia="Calibri" w:cs="Calibri"/>
          <w:color w:val="auto"/>
          <w:spacing w:val="0"/>
          <w:sz w:val="18"/>
          <w:u w:val="single"/>
          <w:shd w:fill="auto" w:val="clear"/>
        </w:rPr>
        <w:t>Consults in Mandarin and English.</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t>Dr Dayani Ruberu - MBBS, FRACGP</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t>Completed her Bachelor of Medicine / Bachelor of Surgery from the prestigious University of Sri Jayewardenepura Sri Lanka in 2000. She worked in different fields of medicine including emergency, paediatrics, obstetrics and went on to obtain her Fellowship in General Practice in Melbourne. She previously held a position as a visiting doctor at the Werribee Emergency Department.</w:t>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t>Dr Elizabeth Welner – MBBS</w:t>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u w:val="single"/>
          <w:shd w:fill="auto" w:val="clear"/>
        </w:rPr>
      </w:pPr>
      <w:r>
        <w:rPr>
          <w:rFonts w:eastAsia="Calibri" w:cs="Calibri"/>
          <w:color w:val="auto"/>
          <w:spacing w:val="0"/>
          <w:sz w:val="18"/>
          <w:shd w:fill="auto" w:val="clear"/>
        </w:rPr>
        <w:t xml:space="preserve">Graduated from Monash University, has been working as a General Practitioner in Clayton for several years. Clinical interests include Family medicine, women’s health and general medicine. She has provided shared maternity care with Monash Medical Centre. </w:t>
      </w:r>
      <w:r>
        <w:rPr>
          <w:rFonts w:eastAsia="Calibri" w:cs="Calibri"/>
          <w:color w:val="auto"/>
          <w:spacing w:val="0"/>
          <w:sz w:val="18"/>
          <w:u w:val="single"/>
          <w:shd w:fill="auto" w:val="clear"/>
        </w:rPr>
        <w:t>Consults in English, Polish and French.</w:t>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t>Dr Daryl Wong -BSc, MD, FRACGP</w:t>
      </w:r>
    </w:p>
    <w:p>
      <w:pPr>
        <w:pStyle w:val="Normal"/>
        <w:bidi w:val="0"/>
        <w:spacing w:lineRule="auto" w:line="240" w:before="0" w:after="0"/>
        <w:ind w:hanging="0" w:left="0" w:right="0"/>
        <w:jc w:val="left"/>
        <w:rPr>
          <w:rFonts w:ascii="Calibri" w:hAnsi="Calibri" w:eastAsia="Calibri" w:cs="Calibri"/>
          <w:i/>
          <w:color w:val="auto"/>
          <w:spacing w:val="0"/>
          <w:sz w:val="18"/>
          <w:shd w:fill="auto" w:val="clear"/>
        </w:rPr>
      </w:pPr>
      <w:r>
        <w:rPr>
          <w:rFonts w:eastAsia="Calibri" w:cs="Calibri"/>
          <w:i/>
          <w:color w:val="auto"/>
          <w:spacing w:val="0"/>
          <w:sz w:val="18"/>
          <w:shd w:fill="auto" w:val="clear"/>
        </w:rPr>
      </w:r>
    </w:p>
    <w:p>
      <w:pPr>
        <w:pStyle w:val="Normal"/>
        <w:bidi w:val="0"/>
        <w:spacing w:lineRule="auto" w:line="240" w:before="0" w:after="0"/>
        <w:ind w:hanging="0" w:left="0" w:right="0"/>
        <w:jc w:val="left"/>
        <w:rPr>
          <w:rFonts w:ascii="Calibri" w:hAnsi="Calibri" w:eastAsia="Calibri" w:cs="Calibri"/>
          <w:color w:val="auto"/>
          <w:spacing w:val="0"/>
          <w:sz w:val="18"/>
          <w:shd w:fill="auto" w:val="clear"/>
        </w:rPr>
      </w:pPr>
      <w:r>
        <w:rPr>
          <w:rFonts w:eastAsia="Calibri" w:cs="Calibri"/>
          <w:i/>
          <w:color w:val="auto"/>
          <w:spacing w:val="0"/>
          <w:sz w:val="18"/>
          <w:shd w:fill="auto" w:val="clear"/>
        </w:rPr>
        <w:t>Bio: Since graduating from The University of Queensland in 2019. He is available Wednesdays, Fridays and occasional Saturdays. He enjoys child and adolescent health, men’s health, and chronic disease management. Offers minor procedures for skin lesions, ingrown toe-nails, and select bursa injections.</w:t>
      </w:r>
    </w:p>
    <w:sectPr>
      <w:type w:val="nextPage"/>
      <w:pgSz w:w="12240" w:h="15840"/>
      <w:pgMar w:left="1440" w:right="1440" w:gutter="0" w:header="0" w:top="1440" w:footer="0" w:bottom="14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n-A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en-AU"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medical.com.a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LibreOffice/26.2.4.1$Windows_X86_64 LibreOffice_project/1a563c585d9fd784842a5a6101a714090c4fd0fd</Application>
  <AppVersion>15.0000</AppVersion>
  <Pages>2</Pages>
  <Words>514</Words>
  <Characters>2926</Characters>
  <CharactersWithSpaces>3414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en-AU</dc:language>
  <cp:lastModifiedBy/>
  <dcterms:modified xsi:type="dcterms:W3CDTF">2026-07-01T22:07:55Z</dcterms:modified>
  <cp:revision>1</cp:revision>
  <dc:subject/>
  <dc:title/>
</cp:coreProperties>
</file>